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jc w:val="center"/>
        <w:rPr>
          <w:b/>
          <w:color w:val="000000" w:themeColor="text1"/>
          <w:sz w:val="32"/>
          <w:szCs w:val="32"/>
        </w:rPr>
      </w:pPr>
      <w:r>
        <w:rPr>
          <w:rFonts w:hint="eastAsia"/>
          <w:b/>
          <w:color w:val="000000" w:themeColor="text1"/>
          <w:sz w:val="32"/>
          <w:szCs w:val="32"/>
        </w:rPr>
        <w:t>嘉兴市九水巴士有限公司水上巴士运营外包服务</w:t>
      </w:r>
      <w:r>
        <w:rPr>
          <w:b/>
          <w:color w:val="000000" w:themeColor="text1"/>
          <w:sz w:val="32"/>
          <w:szCs w:val="32"/>
        </w:rPr>
        <w:t>招标公告</w:t>
      </w:r>
    </w:p>
    <w:p>
      <w:pPr>
        <w:ind w:firstLine="482"/>
        <w:jc w:val="center"/>
        <w:rPr>
          <w:b/>
          <w:color w:val="000000" w:themeColor="text1"/>
        </w:rPr>
      </w:pPr>
    </w:p>
    <w:p>
      <w:pPr>
        <w:spacing w:line="500" w:lineRule="exact"/>
        <w:ind w:firstLine="480"/>
        <w:rPr>
          <w:rFonts w:cs="宋体"/>
          <w:kern w:val="0"/>
        </w:rPr>
      </w:pPr>
      <w:r>
        <w:rPr>
          <w:rFonts w:hint="eastAsia" w:cs="宋体"/>
        </w:rPr>
        <w:t>浙江博宏工程管理咨询有限公司受嘉兴市九水巴士有限公司委托，现就以下项目进行公开招标，欢迎国内合格投标人前来投标，现将有有关事项公告如下：</w:t>
      </w:r>
    </w:p>
    <w:p>
      <w:pPr>
        <w:snapToGrid w:val="0"/>
        <w:spacing w:line="500" w:lineRule="exact"/>
        <w:ind w:firstLine="482"/>
        <w:rPr>
          <w:rFonts w:cs="宋体"/>
          <w:b/>
        </w:rPr>
      </w:pPr>
      <w:r>
        <w:rPr>
          <w:rFonts w:hint="eastAsia" w:cs="宋体"/>
          <w:b/>
        </w:rPr>
        <w:t>一、项目名称: 嘉兴市九水巴士有限公司水上巴士运营外包服务</w:t>
      </w:r>
    </w:p>
    <w:p>
      <w:pPr>
        <w:snapToGrid w:val="0"/>
        <w:spacing w:line="500" w:lineRule="exact"/>
        <w:ind w:firstLine="482"/>
        <w:rPr>
          <w:rFonts w:cs="宋体"/>
          <w:b/>
        </w:rPr>
      </w:pPr>
      <w:r>
        <w:rPr>
          <w:rFonts w:hint="eastAsia" w:cs="宋体"/>
          <w:b/>
        </w:rPr>
        <w:t>二、招标方式：公开招标</w:t>
      </w:r>
    </w:p>
    <w:p>
      <w:pPr>
        <w:snapToGrid w:val="0"/>
        <w:spacing w:line="500" w:lineRule="exact"/>
        <w:ind w:firstLine="482"/>
        <w:rPr>
          <w:rFonts w:cs="宋体"/>
          <w:b/>
        </w:rPr>
      </w:pPr>
      <w:r>
        <w:rPr>
          <w:rFonts w:hint="eastAsia" w:cs="宋体"/>
          <w:b/>
        </w:rPr>
        <w:t>三、招标内容：</w:t>
      </w:r>
    </w:p>
    <w:tbl>
      <w:tblPr>
        <w:tblStyle w:val="6"/>
        <w:tblW w:w="556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
      <w:tblGrid>
        <w:gridCol w:w="1150"/>
        <w:gridCol w:w="684"/>
        <w:gridCol w:w="1152"/>
        <w:gridCol w:w="2604"/>
        <w:gridCol w:w="37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56" w:hRule="atLeast"/>
          <w:jc w:val="center"/>
        </w:trPr>
        <w:tc>
          <w:tcPr>
            <w:tcW w:w="613" w:type="pct"/>
            <w:tcBorders>
              <w:top w:val="single" w:color="auto" w:sz="4" w:space="0"/>
              <w:left w:val="single" w:color="auto" w:sz="4" w:space="0"/>
              <w:bottom w:val="single" w:color="auto" w:sz="4" w:space="0"/>
              <w:right w:val="single" w:color="auto" w:sz="4" w:space="0"/>
            </w:tcBorders>
            <w:noWrap/>
            <w:vAlign w:val="center"/>
          </w:tcPr>
          <w:p>
            <w:pPr>
              <w:snapToGrid w:val="0"/>
              <w:spacing w:line="380" w:lineRule="exact"/>
              <w:ind w:firstLine="0" w:firstLineChars="0"/>
              <w:jc w:val="center"/>
              <w:rPr>
                <w:rFonts w:cs="宋体"/>
                <w:b/>
              </w:rPr>
            </w:pPr>
            <w:r>
              <w:rPr>
                <w:rFonts w:hint="eastAsia" w:cs="宋体"/>
                <w:b/>
              </w:rPr>
              <w:t>名称</w:t>
            </w:r>
          </w:p>
        </w:tc>
        <w:tc>
          <w:tcPr>
            <w:tcW w:w="365" w:type="pct"/>
            <w:tcBorders>
              <w:top w:val="single" w:color="auto" w:sz="4" w:space="0"/>
              <w:left w:val="single" w:color="auto" w:sz="4" w:space="0"/>
              <w:bottom w:val="single" w:color="auto" w:sz="4" w:space="0"/>
              <w:right w:val="single" w:color="auto" w:sz="4" w:space="0"/>
            </w:tcBorders>
            <w:noWrap/>
            <w:vAlign w:val="center"/>
          </w:tcPr>
          <w:p>
            <w:pPr>
              <w:snapToGrid w:val="0"/>
              <w:spacing w:line="380" w:lineRule="exact"/>
              <w:ind w:firstLine="0" w:firstLineChars="0"/>
              <w:jc w:val="center"/>
              <w:rPr>
                <w:rFonts w:cs="宋体"/>
                <w:b/>
              </w:rPr>
            </w:pPr>
            <w:r>
              <w:rPr>
                <w:rFonts w:hint="eastAsia" w:cs="宋体"/>
                <w:b/>
              </w:rPr>
              <w:t>数量</w:t>
            </w:r>
          </w:p>
        </w:tc>
        <w:tc>
          <w:tcPr>
            <w:tcW w:w="615" w:type="pct"/>
            <w:tcBorders>
              <w:top w:val="single" w:color="auto" w:sz="4" w:space="0"/>
              <w:left w:val="single" w:color="auto" w:sz="4" w:space="0"/>
              <w:bottom w:val="single" w:color="auto" w:sz="4" w:space="0"/>
              <w:right w:val="single" w:color="auto" w:sz="4" w:space="0"/>
            </w:tcBorders>
            <w:noWrap/>
            <w:vAlign w:val="center"/>
          </w:tcPr>
          <w:p>
            <w:pPr>
              <w:snapToGrid w:val="0"/>
              <w:spacing w:line="380" w:lineRule="exact"/>
              <w:ind w:firstLine="0" w:firstLineChars="0"/>
              <w:jc w:val="center"/>
              <w:rPr>
                <w:rFonts w:cs="宋体"/>
                <w:b/>
              </w:rPr>
            </w:pPr>
            <w:r>
              <w:rPr>
                <w:rFonts w:hint="eastAsia" w:cs="宋体"/>
                <w:b/>
              </w:rPr>
              <w:t>预算金额（万元）</w:t>
            </w:r>
          </w:p>
        </w:tc>
        <w:tc>
          <w:tcPr>
            <w:tcW w:w="1390" w:type="pct"/>
            <w:tcBorders>
              <w:top w:val="single" w:color="auto" w:sz="4" w:space="0"/>
              <w:left w:val="single" w:color="auto" w:sz="4" w:space="0"/>
              <w:bottom w:val="single" w:color="auto" w:sz="4" w:space="0"/>
              <w:right w:val="single" w:color="auto" w:sz="4" w:space="0"/>
            </w:tcBorders>
            <w:noWrap/>
            <w:vAlign w:val="center"/>
          </w:tcPr>
          <w:p>
            <w:pPr>
              <w:snapToGrid w:val="0"/>
              <w:spacing w:line="380" w:lineRule="exact"/>
              <w:ind w:firstLine="0" w:firstLineChars="0"/>
              <w:jc w:val="center"/>
              <w:rPr>
                <w:rFonts w:cs="宋体"/>
                <w:b/>
              </w:rPr>
            </w:pPr>
            <w:r>
              <w:rPr>
                <w:rFonts w:hint="eastAsia" w:cs="宋体"/>
                <w:b/>
              </w:rPr>
              <w:t>招标内容</w:t>
            </w:r>
          </w:p>
        </w:tc>
        <w:tc>
          <w:tcPr>
            <w:tcW w:w="2015" w:type="pct"/>
            <w:tcBorders>
              <w:top w:val="single" w:color="auto" w:sz="4" w:space="0"/>
              <w:left w:val="single" w:color="auto" w:sz="4" w:space="0"/>
              <w:bottom w:val="single" w:color="auto" w:sz="4" w:space="0"/>
              <w:right w:val="single" w:color="auto" w:sz="4" w:space="0"/>
            </w:tcBorders>
            <w:noWrap/>
            <w:vAlign w:val="center"/>
          </w:tcPr>
          <w:p>
            <w:pPr>
              <w:snapToGrid w:val="0"/>
              <w:spacing w:line="380" w:lineRule="exact"/>
              <w:ind w:firstLine="0" w:firstLineChars="0"/>
              <w:jc w:val="center"/>
              <w:rPr>
                <w:rFonts w:cs="宋体"/>
                <w:b/>
              </w:rPr>
            </w:pPr>
            <w:r>
              <w:rPr>
                <w:rFonts w:hint="eastAsia" w:cs="宋体"/>
                <w:b/>
              </w:rPr>
              <w:t>预计运营外包时间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91" w:hRule="atLeast"/>
          <w:jc w:val="center"/>
        </w:trPr>
        <w:tc>
          <w:tcPr>
            <w:tcW w:w="613" w:type="pct"/>
            <w:tcBorders>
              <w:top w:val="single" w:color="auto" w:sz="4" w:space="0"/>
              <w:left w:val="single" w:color="auto" w:sz="4" w:space="0"/>
              <w:bottom w:val="single" w:color="auto" w:sz="4" w:space="0"/>
              <w:right w:val="single" w:color="auto" w:sz="4" w:space="0"/>
            </w:tcBorders>
            <w:noWrap/>
            <w:vAlign w:val="center"/>
          </w:tcPr>
          <w:p>
            <w:pPr>
              <w:snapToGrid w:val="0"/>
              <w:spacing w:line="380" w:lineRule="exact"/>
              <w:ind w:firstLine="0" w:firstLineChars="0"/>
              <w:rPr>
                <w:rFonts w:cs="宋体"/>
                <w:bCs/>
              </w:rPr>
            </w:pPr>
            <w:r>
              <w:rPr>
                <w:rFonts w:hint="eastAsia" w:cs="宋体"/>
              </w:rPr>
              <w:t>嘉兴市九水巴士有限公司水上巴士运营外包服务</w:t>
            </w:r>
          </w:p>
        </w:tc>
        <w:tc>
          <w:tcPr>
            <w:tcW w:w="365" w:type="pct"/>
            <w:tcBorders>
              <w:top w:val="single" w:color="auto" w:sz="4" w:space="0"/>
              <w:left w:val="single" w:color="auto" w:sz="4" w:space="0"/>
              <w:bottom w:val="single" w:color="auto" w:sz="4" w:space="0"/>
              <w:right w:val="single" w:color="auto" w:sz="4" w:space="0"/>
            </w:tcBorders>
            <w:noWrap/>
            <w:vAlign w:val="center"/>
          </w:tcPr>
          <w:p>
            <w:pPr>
              <w:snapToGrid w:val="0"/>
              <w:spacing w:line="380" w:lineRule="exact"/>
              <w:ind w:firstLine="0" w:firstLineChars="0"/>
              <w:jc w:val="center"/>
              <w:rPr>
                <w:rFonts w:cs="宋体"/>
              </w:rPr>
            </w:pPr>
            <w:r>
              <w:rPr>
                <w:rFonts w:hint="eastAsia" w:cs="宋体"/>
              </w:rPr>
              <w:t>1项</w:t>
            </w:r>
          </w:p>
        </w:tc>
        <w:tc>
          <w:tcPr>
            <w:tcW w:w="615" w:type="pct"/>
            <w:tcBorders>
              <w:top w:val="single" w:color="auto" w:sz="4" w:space="0"/>
              <w:left w:val="single" w:color="auto" w:sz="4" w:space="0"/>
              <w:bottom w:val="single" w:color="auto" w:sz="4" w:space="0"/>
              <w:right w:val="single" w:color="auto" w:sz="4" w:space="0"/>
            </w:tcBorders>
            <w:noWrap/>
            <w:vAlign w:val="center"/>
          </w:tcPr>
          <w:p>
            <w:pPr>
              <w:snapToGrid w:val="0"/>
              <w:spacing w:line="380" w:lineRule="exact"/>
              <w:ind w:firstLine="0" w:firstLineChars="0"/>
              <w:jc w:val="center"/>
              <w:rPr>
                <w:rFonts w:cs="宋体"/>
              </w:rPr>
            </w:pPr>
            <w:r>
              <w:rPr>
                <w:rFonts w:hint="eastAsia" w:cs="宋体"/>
              </w:rPr>
              <w:t>474.6411</w:t>
            </w:r>
          </w:p>
        </w:tc>
        <w:tc>
          <w:tcPr>
            <w:tcW w:w="1390" w:type="pct"/>
            <w:tcBorders>
              <w:top w:val="single" w:color="auto" w:sz="4" w:space="0"/>
              <w:left w:val="single" w:color="auto" w:sz="4" w:space="0"/>
              <w:bottom w:val="single" w:color="auto" w:sz="4" w:space="0"/>
              <w:right w:val="single" w:color="auto" w:sz="4" w:space="0"/>
            </w:tcBorders>
            <w:noWrap/>
            <w:vAlign w:val="center"/>
          </w:tcPr>
          <w:p>
            <w:pPr>
              <w:snapToGrid w:val="0"/>
              <w:spacing w:line="380" w:lineRule="exact"/>
              <w:ind w:firstLine="0" w:firstLineChars="0"/>
              <w:rPr>
                <w:rFonts w:cs="宋体"/>
                <w:bCs/>
              </w:rPr>
            </w:pPr>
            <w:r>
              <w:rPr>
                <w:rFonts w:hint="eastAsia" w:cs="宋体"/>
              </w:rPr>
              <w:t>船舶租赁6艘（含5艘仿古船和1艘欧式船：均具有40客位及以上）；人员由运营服务方按相关标准配置，共计15人。详见第三章招标需求。</w:t>
            </w:r>
          </w:p>
        </w:tc>
        <w:tc>
          <w:tcPr>
            <w:tcW w:w="2015" w:type="pct"/>
            <w:tcBorders>
              <w:top w:val="single" w:color="auto" w:sz="4" w:space="0"/>
              <w:left w:val="single" w:color="auto" w:sz="4" w:space="0"/>
              <w:bottom w:val="single" w:color="auto" w:sz="4" w:space="0"/>
              <w:right w:val="single" w:color="auto" w:sz="4" w:space="0"/>
            </w:tcBorders>
            <w:noWrap/>
            <w:vAlign w:val="center"/>
          </w:tcPr>
          <w:p>
            <w:pPr>
              <w:snapToGrid w:val="0"/>
              <w:spacing w:line="380" w:lineRule="exact"/>
              <w:ind w:firstLine="0" w:firstLineChars="0"/>
              <w:rPr>
                <w:rFonts w:cs="宋体"/>
              </w:rPr>
            </w:pPr>
            <w:r>
              <w:rPr>
                <w:rFonts w:hint="eastAsia" w:ascii="Times New Roman" w:hAnsi="Times New Roman" w:cs="宋体"/>
                <w:color w:val="000000"/>
                <w:sz w:val="24"/>
                <w:highlight w:val="none"/>
              </w:rPr>
              <w:t>2021年1月1日起至2021年9月30日止（暂定，</w:t>
            </w:r>
            <w:r>
              <w:rPr>
                <w:rFonts w:hint="eastAsia" w:ascii="Times New Roman" w:hAnsi="Times New Roman" w:cs="宋体"/>
                <w:bCs/>
                <w:color w:val="000000"/>
                <w:sz w:val="24"/>
                <w:highlight w:val="none"/>
                <w:lang w:val="en-US" w:eastAsia="zh-CN"/>
              </w:rPr>
              <w:t>具体开始时间以中标人于招标人在行业主管部门取得水路客运经营许可资质的前提下，正式提供运营服务为准</w:t>
            </w:r>
            <w:r>
              <w:rPr>
                <w:rFonts w:hint="eastAsia" w:ascii="Times New Roman" w:hAnsi="Times New Roman" w:cs="宋体"/>
                <w:bCs/>
                <w:color w:val="000000"/>
                <w:sz w:val="24"/>
                <w:highlight w:val="none"/>
                <w:lang w:eastAsia="zh-CN"/>
              </w:rPr>
              <w:t>，</w:t>
            </w:r>
            <w:r>
              <w:rPr>
                <w:rFonts w:hint="eastAsia" w:ascii="Times New Roman" w:hAnsi="Times New Roman" w:cs="宋体"/>
                <w:bCs/>
                <w:color w:val="000000"/>
                <w:sz w:val="24"/>
                <w:highlight w:val="none"/>
                <w:lang w:val="en-US" w:eastAsia="zh-CN"/>
              </w:rPr>
              <w:t>具体结束时间以招标人实际租赁时间为准</w:t>
            </w:r>
            <w:r>
              <w:rPr>
                <w:rFonts w:hint="eastAsia" w:ascii="Times New Roman" w:hAnsi="Times New Roman" w:cs="宋体"/>
                <w:bCs/>
                <w:color w:val="000000"/>
                <w:sz w:val="24"/>
                <w:highlight w:val="none"/>
                <w:lang w:eastAsia="zh-CN"/>
              </w:rPr>
              <w:t>）</w:t>
            </w:r>
          </w:p>
        </w:tc>
      </w:tr>
    </w:tbl>
    <w:p>
      <w:pPr>
        <w:snapToGrid w:val="0"/>
        <w:spacing w:line="480" w:lineRule="exact"/>
        <w:ind w:firstLine="482"/>
        <w:rPr>
          <w:rFonts w:cs="宋体"/>
          <w:b/>
          <w:bCs/>
        </w:rPr>
      </w:pPr>
      <w:r>
        <w:rPr>
          <w:rFonts w:hint="eastAsia" w:cs="宋体"/>
          <w:b/>
        </w:rPr>
        <w:t>四</w:t>
      </w:r>
      <w:r>
        <w:rPr>
          <w:rFonts w:hint="eastAsia" w:cs="宋体"/>
        </w:rPr>
        <w:t>、</w:t>
      </w:r>
      <w:r>
        <w:rPr>
          <w:rFonts w:hint="eastAsia" w:cs="宋体"/>
          <w:b/>
          <w:bCs/>
        </w:rPr>
        <w:t>合格投标人的资格要求</w:t>
      </w:r>
    </w:p>
    <w:p>
      <w:pPr>
        <w:snapToGrid w:val="0"/>
        <w:spacing w:line="480" w:lineRule="exact"/>
        <w:ind w:firstLine="480"/>
        <w:rPr>
          <w:rFonts w:cs="宋体"/>
        </w:rPr>
      </w:pPr>
      <w:r>
        <w:rPr>
          <w:rFonts w:hint="eastAsia" w:cs="宋体"/>
        </w:rPr>
        <w:t>1、具有独立承担民事责任的能力；具有良好的商业信誉和健全的财务会计制度；具有履行合同所必需的设备和专业技术能力；有依法缴纳税收和社会保障资金的良好记录；在经营活动中没有重大违法记录；法律、行政法规规定的其他条件；</w:t>
      </w:r>
    </w:p>
    <w:p>
      <w:pPr>
        <w:snapToGrid w:val="0"/>
        <w:spacing w:line="480" w:lineRule="exact"/>
        <w:ind w:firstLine="480"/>
        <w:rPr>
          <w:rFonts w:cs="宋体"/>
        </w:rPr>
      </w:pPr>
      <w:r>
        <w:rPr>
          <w:rFonts w:hint="eastAsia" w:cs="宋体"/>
        </w:rPr>
        <w:t>2、投标人不得被“信用中国”（www.creditchina.gov.cn）、“信用中国（浙江）”（http://credit.zj.gov.cn/）列入失信被执行人、重大税收违法案件当事人名单、政府采购严重违法失信行为记录名单；</w:t>
      </w:r>
    </w:p>
    <w:p>
      <w:pPr>
        <w:snapToGrid w:val="0"/>
        <w:spacing w:line="480" w:lineRule="exact"/>
        <w:ind w:firstLine="480"/>
        <w:rPr>
          <w:rFonts w:cs="宋体"/>
        </w:rPr>
      </w:pPr>
      <w:r>
        <w:rPr>
          <w:rFonts w:hint="eastAsia" w:cs="宋体"/>
        </w:rPr>
        <w:t>3、投标人具有交通主管部门批准颁发的水路运输许可证（经营范围包括旅客运输）且在有效期内；</w:t>
      </w:r>
    </w:p>
    <w:p>
      <w:pPr>
        <w:snapToGrid w:val="0"/>
        <w:spacing w:line="480" w:lineRule="exact"/>
        <w:ind w:firstLine="480"/>
        <w:rPr>
          <w:rFonts w:cs="宋体"/>
        </w:rPr>
      </w:pPr>
      <w:r>
        <w:rPr>
          <w:rFonts w:hint="eastAsia" w:cs="宋体"/>
        </w:rPr>
        <w:t>4、拟派的项目实施人员人数不少于15人，且均需具有海事管理机构颁发的船员适任证书且在有效期内；</w:t>
      </w:r>
    </w:p>
    <w:p>
      <w:pPr>
        <w:snapToGrid w:val="0"/>
        <w:spacing w:line="480" w:lineRule="exact"/>
        <w:ind w:firstLine="480"/>
        <w:rPr>
          <w:rFonts w:cs="宋体"/>
        </w:rPr>
      </w:pPr>
      <w:r>
        <w:rPr>
          <w:rFonts w:hint="eastAsia" w:cs="宋体"/>
        </w:rPr>
        <w:t>5、本项目不接受联合体投标。</w:t>
      </w:r>
    </w:p>
    <w:p>
      <w:pPr>
        <w:spacing w:line="480" w:lineRule="exact"/>
        <w:ind w:firstLine="482"/>
        <w:jc w:val="left"/>
        <w:rPr>
          <w:rFonts w:cs="宋体"/>
          <w:b/>
        </w:rPr>
      </w:pPr>
      <w:r>
        <w:rPr>
          <w:rFonts w:hint="eastAsia" w:cs="宋体"/>
          <w:b/>
        </w:rPr>
        <w:t>五、报名及招标文件的获取：</w:t>
      </w:r>
    </w:p>
    <w:p>
      <w:pPr>
        <w:spacing w:line="480" w:lineRule="exact"/>
        <w:ind w:firstLine="480"/>
        <w:jc w:val="left"/>
        <w:rPr>
          <w:rFonts w:cs="宋体"/>
          <w:bCs/>
        </w:rPr>
      </w:pPr>
      <w:r>
        <w:rPr>
          <w:rFonts w:hint="eastAsia" w:cs="宋体"/>
          <w:bCs/>
        </w:rPr>
        <w:t>1、凡有意参加投标者，请于2020年12月</w:t>
      </w:r>
      <w:r>
        <w:rPr>
          <w:rFonts w:hint="eastAsia" w:cs="宋体"/>
          <w:bCs/>
          <w:lang w:val="en-US" w:eastAsia="zh-CN"/>
        </w:rPr>
        <w:t>8</w:t>
      </w:r>
      <w:r>
        <w:rPr>
          <w:rFonts w:hint="eastAsia" w:cs="宋体"/>
          <w:bCs/>
        </w:rPr>
        <w:t>日至2020年12月2</w:t>
      </w:r>
      <w:r>
        <w:rPr>
          <w:rFonts w:hint="eastAsia" w:cs="宋体"/>
          <w:bCs/>
          <w:lang w:val="en-US" w:eastAsia="zh-CN"/>
        </w:rPr>
        <w:t>5</w:t>
      </w:r>
      <w:r>
        <w:rPr>
          <w:rFonts w:hint="eastAsia" w:cs="宋体"/>
          <w:bCs/>
        </w:rPr>
        <w:t>日（法定公休日、法定节假日除外），每日上午9：00时至11:30时，下午14:00时至16：30时（北京时间，下同），持：单位介绍信（原件）、经办人身份证（正反面复印件）、企业法人营业执照（副本）、</w:t>
      </w:r>
      <w:r>
        <w:rPr>
          <w:rFonts w:hint="eastAsia" w:cs="宋体"/>
        </w:rPr>
        <w:t>国内水路运输经营许可证</w:t>
      </w:r>
      <w:r>
        <w:rPr>
          <w:rFonts w:hint="eastAsia" w:cs="宋体"/>
          <w:bCs/>
        </w:rPr>
        <w:t>等彩色扫描件或清晰复印件一套到嘉兴市东升西路1700号科技京城7楼报名并获取招标文件。</w:t>
      </w:r>
    </w:p>
    <w:p>
      <w:pPr>
        <w:spacing w:line="480" w:lineRule="exact"/>
        <w:ind w:firstLine="480"/>
        <w:rPr>
          <w:rFonts w:cs="宋体"/>
          <w:bCs/>
        </w:rPr>
      </w:pPr>
      <w:r>
        <w:fldChar w:fldCharType="begin"/>
      </w:r>
      <w:r>
        <w:instrText xml:space="preserve"> HYPERLINK "mailto:3、本项目允许网上报名，投标人可将上述报名资料的彩色扫描件发送至296566597@qq.com,并及时与招标代理机构联系报名事宜。" </w:instrText>
      </w:r>
      <w:r>
        <w:fldChar w:fldCharType="separate"/>
      </w:r>
      <w:r>
        <w:rPr>
          <w:rFonts w:hint="eastAsia" w:cs="宋体"/>
          <w:bCs/>
        </w:rPr>
        <w:t>2、本项目允许网上报名，投标人可将上述报名资料的彩色扫描件发送至279213397@qq.com,并及时</w:t>
      </w:r>
      <w:bookmarkStart w:id="0" w:name="_GoBack"/>
      <w:bookmarkEnd w:id="0"/>
      <w:r>
        <w:rPr>
          <w:rFonts w:hint="eastAsia" w:cs="宋体"/>
          <w:bCs/>
        </w:rPr>
        <w:t>与招标代理机构联系报名事宜。</w:t>
      </w:r>
      <w:r>
        <w:rPr>
          <w:rFonts w:hint="eastAsia" w:cs="宋体"/>
          <w:bCs/>
        </w:rPr>
        <w:fldChar w:fldCharType="end"/>
      </w:r>
    </w:p>
    <w:p>
      <w:pPr>
        <w:spacing w:line="480" w:lineRule="exact"/>
        <w:ind w:firstLine="480"/>
        <w:jc w:val="left"/>
        <w:rPr>
          <w:rFonts w:cs="宋体"/>
          <w:b/>
        </w:rPr>
      </w:pPr>
      <w:r>
        <w:rPr>
          <w:rFonts w:hint="eastAsia" w:cs="宋体"/>
          <w:bCs/>
        </w:rPr>
        <w:t>3、各投标人若对招标文件等有疑义，请以电子邮件形式提交至招标代理单位邮箱，招标人将以书面形式统一答复给各投标人。邮箱：279213397@qq.com。</w:t>
      </w:r>
    </w:p>
    <w:p>
      <w:pPr>
        <w:spacing w:line="480" w:lineRule="exact"/>
        <w:ind w:firstLine="482"/>
        <w:jc w:val="left"/>
        <w:rPr>
          <w:rFonts w:cs="宋体"/>
          <w:b/>
        </w:rPr>
      </w:pPr>
      <w:r>
        <w:rPr>
          <w:rFonts w:hint="eastAsia" w:cs="宋体"/>
          <w:b/>
        </w:rPr>
        <w:t>六、投标保证金：</w:t>
      </w:r>
    </w:p>
    <w:p>
      <w:pPr>
        <w:spacing w:line="480" w:lineRule="exact"/>
        <w:ind w:firstLine="480"/>
        <w:jc w:val="left"/>
        <w:rPr>
          <w:rFonts w:cs="宋体"/>
          <w:bCs/>
        </w:rPr>
      </w:pPr>
      <w:r>
        <w:rPr>
          <w:rFonts w:hint="eastAsia" w:cs="宋体"/>
          <w:bCs/>
        </w:rPr>
        <w:t>投标保证金的金额：人民币捌万元整</w:t>
      </w:r>
    </w:p>
    <w:p>
      <w:pPr>
        <w:spacing w:line="480" w:lineRule="exact"/>
        <w:ind w:firstLine="480"/>
        <w:jc w:val="left"/>
        <w:rPr>
          <w:rFonts w:cs="宋体"/>
          <w:bCs/>
        </w:rPr>
      </w:pPr>
      <w:r>
        <w:rPr>
          <w:rFonts w:hint="eastAsia" w:cs="宋体"/>
          <w:bCs/>
        </w:rPr>
        <w:t>投标保证金的形式：银行转账或网银（将投标保证金一次性汇入招标人指定账户并注明投标项目名称，以便确认到帐）。</w:t>
      </w:r>
    </w:p>
    <w:p>
      <w:pPr>
        <w:spacing w:line="480" w:lineRule="exact"/>
        <w:ind w:firstLine="480"/>
        <w:jc w:val="left"/>
        <w:rPr>
          <w:rFonts w:cs="宋体"/>
          <w:bCs/>
        </w:rPr>
      </w:pPr>
      <w:r>
        <w:rPr>
          <w:rFonts w:hint="eastAsia" w:cs="宋体"/>
          <w:bCs/>
        </w:rPr>
        <w:t>提交时间：应在开标截止时间前到帐。（提醒：请投标单位在开标三个工作日前提交，并注明投标项目名称，以便确认到帐）开户银行及账号如下：</w:t>
      </w:r>
    </w:p>
    <w:p>
      <w:pPr>
        <w:spacing w:line="480" w:lineRule="exact"/>
        <w:ind w:firstLine="480"/>
        <w:jc w:val="left"/>
        <w:rPr>
          <w:rFonts w:cs="宋体"/>
          <w:bCs/>
        </w:rPr>
      </w:pPr>
      <w:r>
        <w:rPr>
          <w:rFonts w:hint="eastAsia" w:cs="宋体"/>
          <w:bCs/>
        </w:rPr>
        <w:t>户名：浙江博宏工程管理咨询有限公司</w:t>
      </w:r>
    </w:p>
    <w:p>
      <w:pPr>
        <w:spacing w:line="480" w:lineRule="exact"/>
        <w:ind w:firstLine="480"/>
        <w:jc w:val="left"/>
        <w:rPr>
          <w:rFonts w:cs="宋体"/>
          <w:bCs/>
        </w:rPr>
      </w:pPr>
      <w:r>
        <w:rPr>
          <w:rFonts w:hint="eastAsia" w:cs="宋体"/>
          <w:bCs/>
        </w:rPr>
        <w:t>账号：201000155067583</w:t>
      </w:r>
    </w:p>
    <w:p>
      <w:pPr>
        <w:spacing w:line="480" w:lineRule="exact"/>
        <w:ind w:firstLine="480"/>
        <w:jc w:val="left"/>
        <w:rPr>
          <w:rFonts w:cs="宋体"/>
          <w:bCs/>
        </w:rPr>
      </w:pPr>
      <w:r>
        <w:rPr>
          <w:rFonts w:hint="eastAsia" w:cs="宋体"/>
          <w:bCs/>
        </w:rPr>
        <w:t>开户行名称：浙江禾城农村商业银行股份有限公司营业部</w:t>
      </w:r>
    </w:p>
    <w:p>
      <w:pPr>
        <w:spacing w:line="480" w:lineRule="exact"/>
        <w:ind w:firstLine="482"/>
        <w:jc w:val="left"/>
        <w:rPr>
          <w:rFonts w:cs="宋体"/>
          <w:b/>
        </w:rPr>
      </w:pPr>
      <w:r>
        <w:rPr>
          <w:rFonts w:hint="eastAsia" w:cs="宋体"/>
          <w:b/>
        </w:rPr>
        <w:t>七、投标文件递交及相关事宜：</w:t>
      </w:r>
    </w:p>
    <w:p>
      <w:pPr>
        <w:spacing w:line="480" w:lineRule="exact"/>
        <w:ind w:firstLine="480"/>
        <w:jc w:val="left"/>
        <w:rPr>
          <w:rFonts w:cs="宋体"/>
        </w:rPr>
      </w:pPr>
      <w:r>
        <w:rPr>
          <w:rFonts w:hint="eastAsia" w:cs="宋体"/>
        </w:rPr>
        <w:t>1、招标人不统一组织现场踏勘和投标预备会。</w:t>
      </w:r>
    </w:p>
    <w:p>
      <w:pPr>
        <w:spacing w:line="480" w:lineRule="exact"/>
        <w:ind w:firstLine="480"/>
        <w:jc w:val="left"/>
        <w:rPr>
          <w:rFonts w:cs="宋体"/>
        </w:rPr>
      </w:pPr>
      <w:r>
        <w:rPr>
          <w:rFonts w:hint="eastAsia" w:cs="宋体"/>
        </w:rPr>
        <w:t xml:space="preserve">2、投标文件的递交：根据《国家发展改革委办公厅关于积极应对疫情创新做好招投标工作保障经济平稳运行的通知》精神，本项目不要求投标人至开标现场参加开标活动。投标人应在投标截止时间前（邮寄的以签收时间为准）通过邮寄快递或直接送达方式将投标文件送至浙江省嘉兴市秦逸路32号华隆广场一号楼18楼浙江省嘉兴市誉天公证处，收件人：刘莉莉，联系电话：17305882835，由浙江省嘉兴市誉天公证处做好投标文件交接签收记录、并及时告知投标人。以邮寄快递方式递交投标文件的，建议使用顺丰或EMS。快递寄出后，投标人须将投标人名称和快递运单号发送至刘莉莉处，并自行与其进行确认，未进行确认的后果须投标人自行承担，快递拒绝到付。投标人应充分考虑疫情对邮寄的影响，邮寄过程中可能产生的所有不利于投标人的因素均由投标人自行承担相应风险。截止至投标截止时间，投标文件未寄达或送达上述指定地点的，视作放弃投标，由投标人自行承担责任。各投标人寄件或送达时，请务必提供投标文件中法人代表或授权代表的手机号码、邮箱等联系方式（联系方式须另附纸张与投标文件一起邮寄），以供评标委员会在评审过程中需投标人对投标文件作出澄清、说明或者补正时联系，评标委员会可要求投标人在接到电话通知后1小时内通过电子邮件、电话录音、微信、QQ等形式作出回复。 </w:t>
      </w:r>
    </w:p>
    <w:p>
      <w:pPr>
        <w:numPr>
          <w:ilvl w:val="0"/>
          <w:numId w:val="1"/>
        </w:numPr>
        <w:spacing w:line="480" w:lineRule="exact"/>
        <w:ind w:firstLine="480"/>
        <w:jc w:val="left"/>
        <w:rPr>
          <w:rFonts w:cs="宋体"/>
        </w:rPr>
      </w:pPr>
      <w:r>
        <w:rPr>
          <w:rFonts w:hint="eastAsia" w:cs="宋体"/>
        </w:rPr>
        <w:t>逾期送达的或者未送达指定地点的投标文件，招标人不予受理。</w:t>
      </w:r>
    </w:p>
    <w:p>
      <w:pPr>
        <w:numPr>
          <w:ilvl w:val="0"/>
          <w:numId w:val="1"/>
        </w:numPr>
        <w:spacing w:line="480" w:lineRule="exact"/>
        <w:ind w:firstLine="480"/>
        <w:jc w:val="left"/>
        <w:rPr>
          <w:rFonts w:cs="宋体"/>
        </w:rPr>
      </w:pPr>
      <w:r>
        <w:rPr>
          <w:rFonts w:hint="eastAsia" w:cs="宋体"/>
        </w:rPr>
        <w:t>投标截止时间：2020年</w:t>
      </w:r>
      <w:r>
        <w:rPr>
          <w:rFonts w:hint="eastAsia" w:cs="宋体"/>
          <w:lang w:eastAsia="zh-CN"/>
        </w:rPr>
        <w:t>12月28日</w:t>
      </w:r>
      <w:r>
        <w:rPr>
          <w:rFonts w:hint="eastAsia" w:cs="宋体"/>
        </w:rPr>
        <w:t>14时00分。</w:t>
      </w:r>
    </w:p>
    <w:p>
      <w:pPr>
        <w:spacing w:line="480" w:lineRule="exact"/>
        <w:ind w:firstLine="482"/>
        <w:jc w:val="left"/>
        <w:rPr>
          <w:rFonts w:cs="宋体"/>
          <w:b/>
        </w:rPr>
      </w:pPr>
      <w:r>
        <w:rPr>
          <w:rFonts w:hint="eastAsia" w:cs="宋体"/>
          <w:b/>
        </w:rPr>
        <w:t>八、开标时间及地点：</w:t>
      </w:r>
    </w:p>
    <w:p>
      <w:pPr>
        <w:spacing w:line="480" w:lineRule="exact"/>
        <w:ind w:firstLine="480"/>
        <w:jc w:val="left"/>
        <w:rPr>
          <w:rFonts w:cs="宋体"/>
        </w:rPr>
      </w:pPr>
      <w:r>
        <w:rPr>
          <w:rFonts w:hint="eastAsia" w:cs="宋体"/>
        </w:rPr>
        <w:t>本次招标将于2020年12月2</w:t>
      </w:r>
      <w:r>
        <w:rPr>
          <w:rFonts w:hint="eastAsia" w:cs="宋体"/>
          <w:lang w:val="en-US" w:eastAsia="zh-CN"/>
        </w:rPr>
        <w:t>8</w:t>
      </w:r>
      <w:r>
        <w:rPr>
          <w:rFonts w:hint="eastAsia" w:cs="宋体"/>
        </w:rPr>
        <w:t>日14时00分在嘉兴市公共资源交易中心开标室进行。</w:t>
      </w:r>
    </w:p>
    <w:p>
      <w:pPr>
        <w:spacing w:line="480" w:lineRule="exact"/>
        <w:ind w:firstLine="482"/>
        <w:jc w:val="left"/>
        <w:rPr>
          <w:rFonts w:cs="宋体"/>
          <w:b/>
        </w:rPr>
      </w:pPr>
      <w:r>
        <w:rPr>
          <w:rFonts w:hint="eastAsia" w:cs="宋体"/>
          <w:b/>
        </w:rPr>
        <w:t>九、招标公告发布于：</w:t>
      </w:r>
    </w:p>
    <w:p>
      <w:pPr>
        <w:spacing w:line="480" w:lineRule="exact"/>
        <w:ind w:firstLine="480"/>
        <w:rPr>
          <w:rFonts w:cs="宋体"/>
        </w:rPr>
      </w:pPr>
      <w:r>
        <w:rPr>
          <w:rFonts w:hint="eastAsia" w:cs="宋体"/>
        </w:rPr>
        <w:t>本次招标公告将同时在嘉兴市交通投资集团有限责任公司网站（http//www.jxjtjt.cn）和嘉兴市公共资源交易中心网站（http://www.jxzbtb.cn/）发布。</w:t>
      </w:r>
    </w:p>
    <w:p>
      <w:pPr>
        <w:spacing w:line="480" w:lineRule="exact"/>
        <w:ind w:firstLine="482"/>
        <w:jc w:val="left"/>
        <w:rPr>
          <w:rFonts w:cs="宋体"/>
          <w:b/>
        </w:rPr>
      </w:pPr>
      <w:r>
        <w:rPr>
          <w:rFonts w:hint="eastAsia" w:cs="宋体"/>
          <w:b/>
        </w:rPr>
        <w:t>十、业务咨询：</w:t>
      </w:r>
    </w:p>
    <w:p>
      <w:pPr>
        <w:spacing w:line="480" w:lineRule="exact"/>
        <w:ind w:firstLine="480"/>
        <w:jc w:val="left"/>
        <w:rPr>
          <w:rFonts w:cs="宋体"/>
        </w:rPr>
      </w:pPr>
      <w:r>
        <w:rPr>
          <w:rFonts w:hint="eastAsia" w:cs="宋体"/>
        </w:rPr>
        <w:t>招标人名称：嘉兴市九水巴士有限公司</w:t>
      </w:r>
    </w:p>
    <w:p>
      <w:pPr>
        <w:spacing w:line="480" w:lineRule="exact"/>
        <w:ind w:firstLine="480"/>
        <w:jc w:val="left"/>
        <w:rPr>
          <w:rFonts w:cs="宋体"/>
        </w:rPr>
      </w:pPr>
      <w:r>
        <w:rPr>
          <w:rFonts w:hint="eastAsia" w:cs="宋体"/>
        </w:rPr>
        <w:t>地  址：嘉兴市南湖区南湖街道嘉兴市创业路南10幢第五层503室</w:t>
      </w:r>
    </w:p>
    <w:p>
      <w:pPr>
        <w:spacing w:line="480" w:lineRule="exact"/>
        <w:ind w:firstLine="480"/>
        <w:jc w:val="left"/>
        <w:rPr>
          <w:rFonts w:cs="宋体"/>
        </w:rPr>
      </w:pPr>
      <w:r>
        <w:rPr>
          <w:rFonts w:hint="eastAsia" w:cs="宋体"/>
        </w:rPr>
        <w:t>联系人：沈工</w:t>
      </w:r>
    </w:p>
    <w:p>
      <w:pPr>
        <w:spacing w:line="480" w:lineRule="exact"/>
        <w:ind w:firstLine="480"/>
        <w:jc w:val="left"/>
        <w:rPr>
          <w:rFonts w:cs="宋体"/>
        </w:rPr>
      </w:pPr>
      <w:r>
        <w:rPr>
          <w:rFonts w:hint="eastAsia" w:cs="宋体"/>
        </w:rPr>
        <w:t>电  话：0573-82066600</w:t>
      </w:r>
    </w:p>
    <w:p>
      <w:pPr>
        <w:spacing w:line="480" w:lineRule="exact"/>
        <w:ind w:firstLine="480"/>
        <w:jc w:val="left"/>
        <w:rPr>
          <w:rFonts w:cs="宋体"/>
        </w:rPr>
      </w:pPr>
    </w:p>
    <w:p>
      <w:pPr>
        <w:spacing w:line="480" w:lineRule="exact"/>
        <w:ind w:firstLine="480"/>
        <w:jc w:val="left"/>
        <w:rPr>
          <w:rFonts w:cs="宋体"/>
        </w:rPr>
      </w:pPr>
      <w:r>
        <w:rPr>
          <w:rFonts w:hint="eastAsia" w:cs="宋体"/>
        </w:rPr>
        <w:t>招标代理机构：浙江博宏工程管理咨询有限公司</w:t>
      </w:r>
    </w:p>
    <w:p>
      <w:pPr>
        <w:spacing w:line="480" w:lineRule="exact"/>
        <w:ind w:firstLine="480"/>
        <w:jc w:val="left"/>
        <w:rPr>
          <w:rFonts w:cs="宋体"/>
        </w:rPr>
      </w:pPr>
      <w:r>
        <w:rPr>
          <w:rFonts w:hint="eastAsia" w:cs="宋体"/>
        </w:rPr>
        <w:t>联系地址：嘉兴市秀洲区东升西路1700号科技京城1幢7楼</w:t>
      </w:r>
    </w:p>
    <w:p>
      <w:pPr>
        <w:spacing w:line="480" w:lineRule="exact"/>
        <w:ind w:firstLine="480"/>
        <w:jc w:val="left"/>
        <w:rPr>
          <w:rFonts w:cs="宋体"/>
        </w:rPr>
      </w:pPr>
      <w:r>
        <w:rPr>
          <w:rFonts w:hint="eastAsia" w:cs="宋体"/>
        </w:rPr>
        <w:t>邮    编：314000</w:t>
      </w:r>
    </w:p>
    <w:p>
      <w:pPr>
        <w:spacing w:line="480" w:lineRule="exact"/>
        <w:ind w:firstLine="480"/>
        <w:jc w:val="left"/>
        <w:rPr>
          <w:rFonts w:cs="宋体"/>
        </w:rPr>
      </w:pPr>
      <w:r>
        <w:rPr>
          <w:rFonts w:hint="eastAsia" w:cs="宋体"/>
        </w:rPr>
        <w:t>联 系 人：薛工</w:t>
      </w:r>
    </w:p>
    <w:p>
      <w:pPr>
        <w:spacing w:line="480" w:lineRule="exact"/>
        <w:ind w:firstLine="480"/>
        <w:jc w:val="left"/>
        <w:rPr>
          <w:rFonts w:cs="宋体"/>
        </w:rPr>
      </w:pPr>
      <w:r>
        <w:rPr>
          <w:rFonts w:hint="eastAsia" w:cs="宋体"/>
        </w:rPr>
        <w:t>电    话：15857363006</w:t>
      </w:r>
    </w:p>
    <w:p>
      <w:pPr>
        <w:ind w:firstLine="480"/>
        <w:rPr>
          <w:rFonts w:cs="宋体"/>
        </w:rPr>
      </w:pPr>
      <w:r>
        <w:rPr>
          <w:rFonts w:hint="eastAsia" w:cs="宋体"/>
        </w:rPr>
        <w:t>电子邮箱：279213397@qq.com</w:t>
      </w:r>
    </w:p>
    <w:p>
      <w:pPr>
        <w:ind w:firstLine="480"/>
        <w:rPr>
          <w:rFonts w:cs="宋体"/>
        </w:rPr>
      </w:pPr>
    </w:p>
    <w:p>
      <w:pPr>
        <w:ind w:firstLine="480"/>
        <w:jc w:val="right"/>
        <w:rPr>
          <w:color w:val="000000" w:themeColor="text1"/>
        </w:rPr>
      </w:pPr>
      <w:r>
        <w:rPr>
          <w:rFonts w:hint="eastAsia" w:cs="宋体"/>
        </w:rPr>
        <w:t>2020年12月</w:t>
      </w:r>
      <w:r>
        <w:rPr>
          <w:rFonts w:hint="eastAsia" w:cs="宋体"/>
          <w:lang w:val="en-US" w:eastAsia="zh-CN"/>
        </w:rPr>
        <w:t>8</w:t>
      </w:r>
      <w:r>
        <w:rPr>
          <w:rFonts w:hint="eastAsia" w:cs="宋体"/>
        </w:rPr>
        <w:t>日</w:t>
      </w:r>
    </w:p>
    <w:sectPr>
      <w:headerReference r:id="rId6" w:type="first"/>
      <w:footerReference r:id="rId9" w:type="first"/>
      <w:footerReference r:id="rId7" w:type="default"/>
      <w:headerReference r:id="rId5" w:type="even"/>
      <w:footerReference r:id="rId8"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1DD212"/>
    <w:multiLevelType w:val="singleLevel"/>
    <w:tmpl w:val="B71DD212"/>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9BE4D77"/>
    <w:rsid w:val="00096F85"/>
    <w:rsid w:val="00207FCB"/>
    <w:rsid w:val="00502B41"/>
    <w:rsid w:val="005E25E2"/>
    <w:rsid w:val="008E6AC1"/>
    <w:rsid w:val="00A63AC4"/>
    <w:rsid w:val="09BE4D77"/>
    <w:rsid w:val="26617CDD"/>
    <w:rsid w:val="31CB50D4"/>
    <w:rsid w:val="40BF565F"/>
    <w:rsid w:val="54600743"/>
    <w:rsid w:val="6A27227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440" w:lineRule="exact"/>
      <w:ind w:firstLine="200" w:firstLineChars="200"/>
      <w:jc w:val="both"/>
    </w:pPr>
    <w:rPr>
      <w:rFonts w:ascii="Times New Roman" w:hAnsi="Times New Roman" w:eastAsia="宋体" w:cs="Times New Roman"/>
      <w:kern w:val="2"/>
      <w:sz w:val="24"/>
      <w:szCs w:val="24"/>
      <w:lang w:val="en-US" w:eastAsia="zh-CN" w:bidi="ar-SA"/>
    </w:rPr>
  </w:style>
  <w:style w:type="paragraph" w:styleId="3">
    <w:name w:val="heading 2"/>
    <w:basedOn w:val="1"/>
    <w:next w:val="1"/>
    <w:qFormat/>
    <w:uiPriority w:val="0"/>
    <w:pPr>
      <w:snapToGrid w:val="0"/>
      <w:jc w:val="left"/>
      <w:outlineLvl w:val="1"/>
    </w:pPr>
    <w:rPr>
      <w:b/>
      <w:caps/>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等线 Light" w:hAnsi="等线 Light" w:eastAsia="等线 Light" w:cs="宋体"/>
    </w:rPr>
  </w:style>
  <w:style w:type="paragraph" w:styleId="4">
    <w:name w:val="footer"/>
    <w:basedOn w:val="1"/>
    <w:link w:val="10"/>
    <w:qFormat/>
    <w:uiPriority w:val="0"/>
    <w:pPr>
      <w:tabs>
        <w:tab w:val="center" w:pos="4153"/>
        <w:tab w:val="right" w:pos="8306"/>
      </w:tabs>
      <w:snapToGrid w:val="0"/>
      <w:spacing w:line="240" w:lineRule="atLeast"/>
      <w:jc w:val="left"/>
    </w:pPr>
    <w:rPr>
      <w:sz w:val="18"/>
      <w:szCs w:val="18"/>
    </w:rPr>
  </w:style>
  <w:style w:type="paragraph" w:styleId="5">
    <w:name w:val="header"/>
    <w:basedOn w:val="1"/>
    <w:link w:val="9"/>
    <w:uiPriority w:val="0"/>
    <w:pPr>
      <w:pBdr>
        <w:bottom w:val="single" w:color="auto" w:sz="6" w:space="1"/>
      </w:pBdr>
      <w:tabs>
        <w:tab w:val="center" w:pos="4153"/>
        <w:tab w:val="right" w:pos="8306"/>
      </w:tabs>
      <w:snapToGrid w:val="0"/>
      <w:spacing w:line="240" w:lineRule="atLeast"/>
      <w:jc w:val="center"/>
    </w:pPr>
    <w:rPr>
      <w:sz w:val="18"/>
      <w:szCs w:val="18"/>
    </w:rPr>
  </w:style>
  <w:style w:type="character" w:styleId="8">
    <w:name w:val="Hyperlink"/>
    <w:basedOn w:val="7"/>
    <w:qFormat/>
    <w:uiPriority w:val="0"/>
    <w:rPr>
      <w:color w:val="0563C1" w:themeColor="hyperlink"/>
      <w:u w:val="single"/>
    </w:rPr>
  </w:style>
  <w:style w:type="character" w:customStyle="1" w:styleId="9">
    <w:name w:val="页眉 Char"/>
    <w:basedOn w:val="7"/>
    <w:link w:val="5"/>
    <w:uiPriority w:val="0"/>
    <w:rPr>
      <w:rFonts w:ascii="Times New Roman" w:hAnsi="Times New Roman" w:eastAsia="宋体" w:cs="Times New Roman"/>
      <w:kern w:val="2"/>
      <w:sz w:val="18"/>
      <w:szCs w:val="18"/>
    </w:rPr>
  </w:style>
  <w:style w:type="character" w:customStyle="1" w:styleId="10">
    <w:name w:val="页脚 Char"/>
    <w:basedOn w:val="7"/>
    <w:link w:val="4"/>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3</Pages>
  <Words>345</Words>
  <Characters>1971</Characters>
  <Lines>16</Lines>
  <Paragraphs>4</Paragraphs>
  <TotalTime>7</TotalTime>
  <ScaleCrop>false</ScaleCrop>
  <LinksUpToDate>false</LinksUpToDate>
  <CharactersWithSpaces>2312</CharactersWithSpaces>
  <Application>WPS Office_11.1.0.9991_F1E327BC-269C-435d-A152-05C5408002CA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2020-12-04T03:50:00Z</dcterms:created>
  <dc:creator>BH004</dc:creator>
  <cp:lastModifiedBy>BH004</cp:lastModifiedBy>
  <cp:lastPrinted>2020-10-26T07:52:00Z</cp:lastPrinted>
  <dcterms:modified xsi:type="dcterms:W3CDTF">2020-12-08T00:55:54Z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2052-11.1.0.9991</vt:lpwstr>
  </property>
</Properties>
</file>